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EC8" w:rsidRDefault="001C0EC8" w:rsidP="001C0EC8">
      <w:pPr>
        <w:jc w:val="center"/>
        <w:rPr>
          <w:b/>
          <w:color w:val="FF0000"/>
          <w:spacing w:val="20"/>
          <w:sz w:val="52"/>
          <w:szCs w:val="52"/>
        </w:rPr>
      </w:pPr>
      <w:r>
        <w:rPr>
          <w:rFonts w:hint="eastAsia"/>
          <w:b/>
          <w:color w:val="FF0000"/>
          <w:spacing w:val="20"/>
          <w:sz w:val="52"/>
          <w:szCs w:val="52"/>
        </w:rPr>
        <w:t>北京理工大学机械与车辆学院</w:t>
      </w:r>
    </w:p>
    <w:p w:rsidR="001C0EC8" w:rsidRDefault="001C0EC8" w:rsidP="001C0EC8">
      <w:pPr>
        <w:jc w:val="center"/>
        <w:rPr>
          <w:b/>
          <w:color w:val="FF0000"/>
          <w:spacing w:val="20"/>
          <w:sz w:val="52"/>
          <w:szCs w:val="52"/>
        </w:rPr>
      </w:pPr>
      <w:r>
        <w:rPr>
          <w:rFonts w:ascii="仿宋" w:eastAsia="仿宋" w:hAnsi="仿宋" w:hint="eastAsia"/>
          <w:sz w:val="32"/>
          <w:szCs w:val="32"/>
        </w:rPr>
        <w:t xml:space="preserve">机械〔2016〕23号                     签发人：姜 </w:t>
      </w:r>
      <w:proofErr w:type="gramStart"/>
      <w:r>
        <w:rPr>
          <w:rFonts w:ascii="仿宋" w:eastAsia="仿宋" w:hAnsi="仿宋" w:hint="eastAsia"/>
          <w:sz w:val="32"/>
          <w:szCs w:val="32"/>
        </w:rPr>
        <w:t>澜</w:t>
      </w:r>
      <w:proofErr w:type="gramEnd"/>
    </w:p>
    <w:p w:rsidR="001C0EC8" w:rsidRDefault="001C0EC8" w:rsidP="001C0EC8">
      <w:pPr>
        <w:spacing w:line="200" w:lineRule="exact"/>
        <w:rPr>
          <w:rFonts w:ascii="楷体_GB2312" w:eastAsia="楷体_GB2312" w:hAnsi="宋体"/>
          <w:b/>
          <w:color w:val="FF0000"/>
          <w:sz w:val="28"/>
          <w:szCs w:val="32"/>
          <w:u w:val="thick"/>
        </w:rPr>
      </w:pPr>
      <w:r>
        <w:rPr>
          <w:rFonts w:ascii="楷体_GB2312" w:eastAsia="楷体_GB2312" w:hAnsi="宋体" w:hint="eastAsia"/>
          <w:b/>
          <w:color w:val="FF0000"/>
          <w:sz w:val="28"/>
          <w:szCs w:val="32"/>
          <w:u w:val="thick"/>
        </w:rPr>
        <w:t xml:space="preserve">                                                               </w:t>
      </w:r>
    </w:p>
    <w:p w:rsidR="001C0EC8" w:rsidRPr="00796521" w:rsidRDefault="001C0EC8" w:rsidP="001C0EC8">
      <w:pPr>
        <w:spacing w:line="80" w:lineRule="exact"/>
        <w:rPr>
          <w:rFonts w:ascii="楷体_GB2312" w:eastAsia="楷体_GB2312" w:hAnsi="宋体"/>
          <w:color w:val="FF0000"/>
          <w:sz w:val="32"/>
          <w:szCs w:val="32"/>
          <w:u w:val="single"/>
        </w:rPr>
      </w:pPr>
      <w:r>
        <w:rPr>
          <w:rFonts w:ascii="楷体_GB2312" w:eastAsia="楷体_GB2312" w:hAnsi="宋体" w:hint="eastAsia"/>
          <w:color w:val="FF0000"/>
          <w:sz w:val="32"/>
          <w:szCs w:val="32"/>
          <w:u w:val="single"/>
        </w:rPr>
        <w:t xml:space="preserve">                                                       </w:t>
      </w:r>
    </w:p>
    <w:p w:rsidR="00E2035D" w:rsidRPr="001C0EC8" w:rsidRDefault="00E2035D" w:rsidP="009C314A">
      <w:pPr>
        <w:widowControl/>
        <w:shd w:val="clear" w:color="auto" w:fill="FFFFFF"/>
        <w:adjustRightInd w:val="0"/>
        <w:snapToGrid w:val="0"/>
        <w:jc w:val="left"/>
        <w:rPr>
          <w:rFonts w:ascii="仿宋" w:eastAsia="仿宋" w:hAnsi="仿宋" w:cs="Helvetica"/>
          <w:color w:val="000000"/>
          <w:spacing w:val="24"/>
          <w:kern w:val="0"/>
          <w:sz w:val="27"/>
          <w:szCs w:val="27"/>
        </w:rPr>
      </w:pPr>
    </w:p>
    <w:p w:rsidR="00E2035D" w:rsidRPr="009C314A" w:rsidRDefault="00E2035D" w:rsidP="009C314A">
      <w:pPr>
        <w:widowControl/>
        <w:shd w:val="clear" w:color="auto" w:fill="FFFFFF"/>
        <w:adjustRightInd w:val="0"/>
        <w:snapToGrid w:val="0"/>
        <w:jc w:val="center"/>
        <w:rPr>
          <w:rFonts w:ascii="华文中宋" w:eastAsia="华文中宋" w:hAnsi="华文中宋" w:cs="Helvetica"/>
          <w:color w:val="000000"/>
          <w:spacing w:val="24"/>
          <w:kern w:val="0"/>
          <w:sz w:val="44"/>
          <w:szCs w:val="44"/>
        </w:rPr>
      </w:pPr>
      <w:r w:rsidRPr="009C314A">
        <w:rPr>
          <w:rFonts w:ascii="华文中宋" w:eastAsia="华文中宋" w:hAnsi="华文中宋" w:cs="Helvetica" w:hint="eastAsia"/>
          <w:color w:val="000000"/>
          <w:spacing w:val="24"/>
          <w:kern w:val="0"/>
          <w:sz w:val="44"/>
          <w:szCs w:val="44"/>
        </w:rPr>
        <w:t>机械与车辆学院学科</w:t>
      </w:r>
      <w:r w:rsidR="009C314A" w:rsidRPr="009C314A">
        <w:rPr>
          <w:rFonts w:ascii="华文中宋" w:eastAsia="华文中宋" w:hAnsi="华文中宋" w:cs="Helvetica" w:hint="eastAsia"/>
          <w:color w:val="000000"/>
          <w:spacing w:val="24"/>
          <w:kern w:val="0"/>
          <w:sz w:val="44"/>
          <w:szCs w:val="44"/>
        </w:rPr>
        <w:t>知识</w:t>
      </w:r>
      <w:r w:rsidRPr="009C314A">
        <w:rPr>
          <w:rFonts w:ascii="华文中宋" w:eastAsia="华文中宋" w:hAnsi="华文中宋" w:cs="Helvetica" w:hint="eastAsia"/>
          <w:color w:val="000000"/>
          <w:spacing w:val="24"/>
          <w:kern w:val="0"/>
          <w:sz w:val="44"/>
          <w:szCs w:val="44"/>
        </w:rPr>
        <w:t>竞赛</w:t>
      </w:r>
      <w:r w:rsidR="009C314A">
        <w:rPr>
          <w:rFonts w:ascii="华文中宋" w:eastAsia="华文中宋" w:hAnsi="华文中宋" w:cs="Helvetica" w:hint="eastAsia"/>
          <w:color w:val="000000"/>
          <w:spacing w:val="24"/>
          <w:kern w:val="0"/>
          <w:sz w:val="44"/>
          <w:szCs w:val="44"/>
        </w:rPr>
        <w:t>、</w:t>
      </w:r>
      <w:r w:rsidR="009C314A" w:rsidRPr="009C314A">
        <w:rPr>
          <w:rFonts w:ascii="华文中宋" w:eastAsia="华文中宋" w:hAnsi="华文中宋" w:cs="Helvetica" w:hint="eastAsia"/>
          <w:color w:val="000000"/>
          <w:spacing w:val="24"/>
          <w:kern w:val="0"/>
          <w:sz w:val="44"/>
          <w:szCs w:val="44"/>
        </w:rPr>
        <w:t>科技创新竞赛获奖生</w:t>
      </w:r>
      <w:r w:rsidR="009C314A">
        <w:rPr>
          <w:rFonts w:ascii="华文中宋" w:eastAsia="华文中宋" w:hAnsi="华文中宋" w:cs="Helvetica" w:hint="eastAsia"/>
          <w:color w:val="000000"/>
          <w:spacing w:val="24"/>
          <w:kern w:val="0"/>
          <w:sz w:val="44"/>
          <w:szCs w:val="44"/>
        </w:rPr>
        <w:t>和</w:t>
      </w:r>
      <w:r w:rsidR="009C314A" w:rsidRPr="009C314A">
        <w:rPr>
          <w:rFonts w:ascii="华文中宋" w:eastAsia="华文中宋" w:hAnsi="华文中宋" w:cs="Helvetica" w:hint="eastAsia"/>
          <w:color w:val="000000"/>
          <w:spacing w:val="24"/>
          <w:kern w:val="0"/>
          <w:sz w:val="44"/>
          <w:szCs w:val="44"/>
        </w:rPr>
        <w:t>特殊专长生</w:t>
      </w:r>
      <w:r w:rsidRPr="009C314A">
        <w:rPr>
          <w:rFonts w:ascii="华文中宋" w:eastAsia="华文中宋" w:hAnsi="华文中宋" w:cs="Helvetica" w:hint="eastAsia"/>
          <w:color w:val="000000"/>
          <w:spacing w:val="24"/>
          <w:kern w:val="0"/>
          <w:sz w:val="44"/>
          <w:szCs w:val="44"/>
        </w:rPr>
        <w:t>推荐免试研究生工作办法</w:t>
      </w:r>
      <w:r w:rsidR="005870A8">
        <w:rPr>
          <w:rFonts w:ascii="华文中宋" w:eastAsia="华文中宋" w:hAnsi="华文中宋" w:cs="Helvetica" w:hint="eastAsia"/>
          <w:color w:val="000000"/>
          <w:spacing w:val="24"/>
          <w:kern w:val="0"/>
          <w:sz w:val="44"/>
          <w:szCs w:val="44"/>
        </w:rPr>
        <w:t>（2016年修订</w:t>
      </w:r>
      <w:r w:rsidR="008B0050">
        <w:rPr>
          <w:rFonts w:ascii="华文中宋" w:eastAsia="华文中宋" w:hAnsi="华文中宋" w:cs="Helvetica" w:hint="eastAsia"/>
          <w:color w:val="000000"/>
          <w:spacing w:val="24"/>
          <w:kern w:val="0"/>
          <w:sz w:val="44"/>
          <w:szCs w:val="44"/>
        </w:rPr>
        <w:t>）</w:t>
      </w:r>
    </w:p>
    <w:p w:rsidR="00FD6D2A" w:rsidRPr="009C314A" w:rsidRDefault="00FD6D2A" w:rsidP="001C0EC8">
      <w:pPr>
        <w:widowControl/>
        <w:shd w:val="clear" w:color="auto" w:fill="FFFFFF"/>
        <w:adjustRightInd w:val="0"/>
        <w:snapToGrid w:val="0"/>
        <w:rPr>
          <w:rFonts w:ascii="仿宋" w:eastAsia="仿宋" w:hAnsi="仿宋" w:cs="Helvetica"/>
          <w:color w:val="000000"/>
          <w:spacing w:val="24"/>
          <w:kern w:val="0"/>
          <w:sz w:val="27"/>
          <w:szCs w:val="27"/>
        </w:rPr>
      </w:pPr>
    </w:p>
    <w:p w:rsidR="00086AC0" w:rsidRPr="00086AC0" w:rsidRDefault="00E2035D" w:rsidP="001C0EC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Helvetica"/>
          <w:b/>
          <w:color w:val="000000"/>
          <w:spacing w:val="24"/>
          <w:kern w:val="0"/>
          <w:sz w:val="28"/>
          <w:szCs w:val="28"/>
        </w:rPr>
      </w:pPr>
      <w:r w:rsidRPr="00FD6D2A">
        <w:rPr>
          <w:rFonts w:ascii="仿宋" w:eastAsia="仿宋" w:hAnsi="仿宋" w:cs="Helvetica" w:hint="eastAsia"/>
          <w:b/>
          <w:color w:val="000000"/>
          <w:spacing w:val="24"/>
          <w:kern w:val="0"/>
          <w:sz w:val="28"/>
          <w:szCs w:val="28"/>
        </w:rPr>
        <w:t>一、基本原则</w:t>
      </w:r>
    </w:p>
    <w:p w:rsidR="00E2035D" w:rsidRPr="009C314A" w:rsidRDefault="00E2035D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7"/>
          <w:szCs w:val="27"/>
        </w:rPr>
      </w:pP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本办法适用对象为学科</w:t>
      </w:r>
      <w:r w:rsidR="00672F5E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知识竞赛、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科技</w:t>
      </w:r>
      <w:r w:rsidR="00672F5E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创新竞赛获奖生和在学科、科技方面有特殊专长的学生，且已经提出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申请推荐免试研究生的学生。</w:t>
      </w:r>
    </w:p>
    <w:p w:rsidR="00E2035D" w:rsidRDefault="00E2035D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8"/>
          <w:szCs w:val="28"/>
        </w:rPr>
      </w:pP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推荐工作本着公正、公平、公开的原则，坚持学科</w:t>
      </w:r>
      <w:r w:rsidR="00672F5E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知识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竞赛、科技</w:t>
      </w:r>
      <w:r w:rsidR="00672F5E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创新竞赛和特殊专长学生的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全面衡量，严格控制条件，实事求是，择优推荐，保证质量。</w:t>
      </w:r>
    </w:p>
    <w:p w:rsidR="00FD6D2A" w:rsidRPr="009C314A" w:rsidRDefault="00FD6D2A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36"/>
        <w:jc w:val="left"/>
        <w:rPr>
          <w:rFonts w:ascii="仿宋" w:eastAsia="仿宋" w:hAnsi="仿宋" w:cs="Helvetica"/>
          <w:color w:val="000000"/>
          <w:spacing w:val="24"/>
          <w:kern w:val="0"/>
          <w:sz w:val="27"/>
          <w:szCs w:val="27"/>
        </w:rPr>
      </w:pPr>
    </w:p>
    <w:p w:rsidR="00E2035D" w:rsidRPr="00FD6D2A" w:rsidRDefault="00E2035D" w:rsidP="001C0EC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Helvetica"/>
          <w:b/>
          <w:color w:val="000000"/>
          <w:spacing w:val="24"/>
          <w:kern w:val="0"/>
          <w:sz w:val="27"/>
          <w:szCs w:val="27"/>
        </w:rPr>
      </w:pPr>
      <w:r w:rsidRPr="00FD6D2A">
        <w:rPr>
          <w:rFonts w:ascii="仿宋" w:eastAsia="仿宋" w:hAnsi="仿宋" w:cs="Helvetica" w:hint="eastAsia"/>
          <w:b/>
          <w:color w:val="000000"/>
          <w:spacing w:val="24"/>
          <w:kern w:val="0"/>
          <w:sz w:val="28"/>
          <w:szCs w:val="28"/>
        </w:rPr>
        <w:t>二、基本条件</w:t>
      </w:r>
    </w:p>
    <w:p w:rsidR="00E2035D" w:rsidRPr="009C314A" w:rsidRDefault="00E2035D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7"/>
          <w:szCs w:val="27"/>
        </w:rPr>
      </w:pP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被推荐学生必须满足以下五项基本条件：</w:t>
      </w:r>
    </w:p>
    <w:p w:rsidR="00E2035D" w:rsidRPr="009C314A" w:rsidRDefault="00E2035D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7"/>
          <w:szCs w:val="27"/>
        </w:rPr>
      </w:pPr>
      <w:r w:rsidRPr="009C314A">
        <w:rPr>
          <w:rFonts w:ascii="仿宋" w:eastAsia="仿宋" w:hAnsi="仿宋" w:cs="Times New Roman"/>
          <w:color w:val="000000"/>
          <w:spacing w:val="24"/>
          <w:kern w:val="0"/>
          <w:sz w:val="28"/>
          <w:szCs w:val="28"/>
        </w:rPr>
        <w:t>1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．政治坚定，热爱祖国，拥护中国共产党领导，遵纪守法，在校期间无违法违纪记录；</w:t>
      </w:r>
    </w:p>
    <w:p w:rsidR="00090081" w:rsidRDefault="00E2035D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8"/>
          <w:szCs w:val="28"/>
        </w:rPr>
      </w:pPr>
      <w:r w:rsidRPr="009C314A">
        <w:rPr>
          <w:rFonts w:ascii="仿宋" w:eastAsia="仿宋" w:hAnsi="仿宋" w:cs="Times New Roman"/>
          <w:color w:val="000000"/>
          <w:spacing w:val="24"/>
          <w:kern w:val="0"/>
          <w:sz w:val="28"/>
          <w:szCs w:val="28"/>
        </w:rPr>
        <w:t>2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．做人诚实守信，作风优良，群众基础好，在师生中具有较好的口碑；</w:t>
      </w:r>
    </w:p>
    <w:p w:rsidR="00090081" w:rsidRPr="009C314A" w:rsidRDefault="00090081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7"/>
          <w:szCs w:val="27"/>
        </w:rPr>
      </w:pPr>
      <w:r>
        <w:rPr>
          <w:rFonts w:ascii="仿宋" w:eastAsia="仿宋" w:hAnsi="仿宋" w:cs="Times New Roman" w:hint="eastAsia"/>
          <w:color w:val="000000"/>
          <w:spacing w:val="24"/>
          <w:kern w:val="0"/>
          <w:sz w:val="28"/>
          <w:szCs w:val="28"/>
        </w:rPr>
        <w:t>3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．被推荐时，国家英语四级考试的分数在</w:t>
      </w:r>
      <w:r w:rsidRPr="009C314A">
        <w:rPr>
          <w:rFonts w:ascii="仿宋" w:eastAsia="仿宋" w:hAnsi="仿宋" w:cs="Times New Roman"/>
          <w:color w:val="000000"/>
          <w:spacing w:val="24"/>
          <w:kern w:val="0"/>
          <w:sz w:val="28"/>
          <w:szCs w:val="28"/>
        </w:rPr>
        <w:t>425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分以上（含）；</w:t>
      </w:r>
    </w:p>
    <w:p w:rsidR="00E2035D" w:rsidRPr="009C314A" w:rsidRDefault="00090081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7"/>
          <w:szCs w:val="27"/>
        </w:rPr>
      </w:pPr>
      <w:r>
        <w:rPr>
          <w:rFonts w:ascii="仿宋" w:eastAsia="仿宋" w:hAnsi="仿宋" w:cs="Times New Roman" w:hint="eastAsia"/>
          <w:color w:val="000000"/>
          <w:spacing w:val="24"/>
          <w:kern w:val="0"/>
          <w:sz w:val="28"/>
          <w:szCs w:val="28"/>
        </w:rPr>
        <w:lastRenderedPageBreak/>
        <w:t>4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．在校期间获得</w:t>
      </w:r>
      <w:r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学校和学院共同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认可的各类大学生学科</w:t>
      </w:r>
      <w:r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知识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竞赛或科技</w:t>
      </w:r>
      <w:r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创新竞赛国家级或国际级二等奖以上（含）；</w:t>
      </w:r>
    </w:p>
    <w:p w:rsidR="00492434" w:rsidRDefault="00090081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spacing w:val="24"/>
          <w:kern w:val="0"/>
          <w:sz w:val="28"/>
          <w:szCs w:val="28"/>
        </w:rPr>
        <w:t>5</w:t>
      </w:r>
      <w:r w:rsidR="00E2035D"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．</w:t>
      </w:r>
      <w:r w:rsidR="00492434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学习成绩合格，被推荐时已获得培养计划规定中全部应得学分且通过重考</w:t>
      </w:r>
      <w:r w:rsidR="00E2035D"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、重修获得学分的课程不超过两门，</w:t>
      </w:r>
      <w:r w:rsidR="00574B6D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且</w:t>
      </w:r>
      <w:r w:rsidR="00E2035D"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原则上学习成绩专业排序在前</w:t>
      </w:r>
      <w:r w:rsidR="00672F5E">
        <w:rPr>
          <w:rFonts w:ascii="仿宋" w:eastAsia="仿宋" w:hAnsi="仿宋" w:cs="Times New Roman" w:hint="eastAsia"/>
          <w:color w:val="000000"/>
          <w:spacing w:val="24"/>
          <w:kern w:val="0"/>
          <w:sz w:val="28"/>
          <w:szCs w:val="28"/>
        </w:rPr>
        <w:t>4</w:t>
      </w:r>
      <w:r w:rsidR="00E2035D" w:rsidRPr="009C314A">
        <w:rPr>
          <w:rFonts w:ascii="仿宋" w:eastAsia="仿宋" w:hAnsi="仿宋" w:cs="Times New Roman"/>
          <w:color w:val="000000"/>
          <w:spacing w:val="24"/>
          <w:kern w:val="0"/>
          <w:sz w:val="28"/>
          <w:szCs w:val="28"/>
        </w:rPr>
        <w:t>0%</w:t>
      </w:r>
      <w:r w:rsidR="00672F5E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。</w:t>
      </w:r>
    </w:p>
    <w:p w:rsidR="00574B6D" w:rsidRDefault="00574B6D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8"/>
          <w:szCs w:val="28"/>
        </w:rPr>
      </w:pPr>
      <w:r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对于学习成绩专业排序不满足前40%条件的学生，如果同时</w:t>
      </w:r>
      <w:r w:rsidR="00071476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满足</w:t>
      </w:r>
      <w:r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以下</w:t>
      </w:r>
      <w:r w:rsidR="00492434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四</w:t>
      </w:r>
      <w:r w:rsidR="00071476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个</w:t>
      </w:r>
      <w:r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条件，则学院也可以向学校推荐</w:t>
      </w:r>
      <w:r w:rsidR="00071476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其</w:t>
      </w:r>
      <w:r w:rsidR="00AF62C6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申请</w:t>
      </w:r>
      <w:r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免试资格：</w:t>
      </w:r>
      <w:bookmarkStart w:id="0" w:name="_GoBack"/>
      <w:bookmarkEnd w:id="0"/>
    </w:p>
    <w:p w:rsidR="00574B6D" w:rsidRDefault="00574B6D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8"/>
          <w:szCs w:val="28"/>
        </w:rPr>
      </w:pPr>
      <w:r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（1）</w:t>
      </w:r>
      <w:r w:rsidR="00071476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前三个学年</w:t>
      </w:r>
      <w:r w:rsidR="00492434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重考、重修课程不超过一门（同等情况下，无重</w:t>
      </w:r>
      <w:r w:rsidR="005870A8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考、重修课程的学生，学院推荐时优先考虑）</w:t>
      </w:r>
      <w:r w:rsidR="00071476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；</w:t>
      </w:r>
    </w:p>
    <w:p w:rsidR="00574B6D" w:rsidRDefault="00574B6D" w:rsidP="00492434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8"/>
          <w:szCs w:val="28"/>
        </w:rPr>
      </w:pPr>
      <w:r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（2）</w:t>
      </w:r>
      <w:r w:rsidR="00071476"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国家英语</w:t>
      </w:r>
      <w:r w:rsidR="00071476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六级考试</w:t>
      </w:r>
      <w:r w:rsidR="00071476"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分数在</w:t>
      </w:r>
      <w:r w:rsidR="00071476" w:rsidRPr="009C314A">
        <w:rPr>
          <w:rFonts w:ascii="仿宋" w:eastAsia="仿宋" w:hAnsi="仿宋" w:cs="Times New Roman"/>
          <w:color w:val="000000"/>
          <w:spacing w:val="24"/>
          <w:kern w:val="0"/>
          <w:sz w:val="28"/>
          <w:szCs w:val="28"/>
        </w:rPr>
        <w:t>425</w:t>
      </w:r>
      <w:r w:rsidR="00071476"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分以上（含）</w:t>
      </w:r>
      <w:r w:rsidR="00071476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；</w:t>
      </w:r>
    </w:p>
    <w:p w:rsidR="00574B6D" w:rsidRDefault="00574B6D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8"/>
          <w:szCs w:val="28"/>
        </w:rPr>
      </w:pPr>
      <w:r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（</w:t>
      </w:r>
      <w:r w:rsidR="00492434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3</w:t>
      </w:r>
      <w:r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）</w:t>
      </w:r>
      <w:r w:rsidR="00071476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有较高科研潜力，获得了学院本学科三位副高级及以上职称老师的推荐信；</w:t>
      </w:r>
    </w:p>
    <w:p w:rsidR="00E2035D" w:rsidRDefault="00574B6D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8"/>
          <w:szCs w:val="28"/>
        </w:rPr>
      </w:pPr>
      <w:r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（</w:t>
      </w:r>
      <w:r w:rsidR="00492434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4</w:t>
      </w:r>
      <w:r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）通过了</w:t>
      </w:r>
      <w:r w:rsidR="00E2035D"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学院专家组面试</w:t>
      </w:r>
      <w:proofErr w:type="gramStart"/>
      <w:r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且</w:t>
      </w:r>
      <w:r w:rsidR="00E2035D"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考察</w:t>
      </w:r>
      <w:proofErr w:type="gramEnd"/>
      <w:r w:rsidR="00E2035D"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合格。</w:t>
      </w:r>
    </w:p>
    <w:p w:rsidR="00FD6D2A" w:rsidRPr="001C0EC8" w:rsidRDefault="00FD6D2A" w:rsidP="001C0EC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Helvetica"/>
          <w:color w:val="000000"/>
          <w:spacing w:val="24"/>
          <w:kern w:val="0"/>
          <w:sz w:val="28"/>
          <w:szCs w:val="28"/>
        </w:rPr>
      </w:pPr>
    </w:p>
    <w:p w:rsidR="00E2035D" w:rsidRPr="00FD6D2A" w:rsidRDefault="00E2035D" w:rsidP="001C0EC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Helvetica"/>
          <w:b/>
          <w:color w:val="000000"/>
          <w:spacing w:val="24"/>
          <w:kern w:val="0"/>
          <w:sz w:val="27"/>
          <w:szCs w:val="27"/>
        </w:rPr>
      </w:pPr>
      <w:r w:rsidRPr="00FD6D2A">
        <w:rPr>
          <w:rFonts w:ascii="仿宋" w:eastAsia="仿宋" w:hAnsi="仿宋" w:cs="Helvetica" w:hint="eastAsia"/>
          <w:b/>
          <w:color w:val="000000"/>
          <w:spacing w:val="24"/>
          <w:kern w:val="0"/>
          <w:sz w:val="28"/>
          <w:szCs w:val="28"/>
        </w:rPr>
        <w:t>三、推荐办法</w:t>
      </w:r>
    </w:p>
    <w:p w:rsidR="00B75D4B" w:rsidRDefault="00E2035D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8"/>
          <w:szCs w:val="28"/>
        </w:rPr>
      </w:pP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一般情况下，学院经过量化计算，对申请</w:t>
      </w:r>
      <w:r w:rsidR="00FD6D2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了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此类推荐免试研究生且满足基本条件的学生进行测评排序，按照排序结果拟定名单上报学校，根据学校批复的名额依次</w:t>
      </w:r>
      <w:proofErr w:type="gramStart"/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确定</w:t>
      </w:r>
      <w:r w:rsidR="00FD6D2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推免名单</w:t>
      </w:r>
      <w:proofErr w:type="gramEnd"/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。</w:t>
      </w:r>
    </w:p>
    <w:p w:rsidR="00B75D4B" w:rsidRPr="00B75D4B" w:rsidRDefault="00E2035D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8"/>
          <w:szCs w:val="28"/>
        </w:rPr>
      </w:pP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对于特殊专长人才，如在某一学科领域确有特殊专长并做出一定成绩的学生，或在重要活动中为学校争得显著荣誉等，</w:t>
      </w:r>
      <w:r w:rsidR="00B75D4B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可以不进行量化计算排序，直接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经学院推荐上报学校裁定。</w:t>
      </w:r>
    </w:p>
    <w:p w:rsidR="00086AC0" w:rsidRDefault="00E2035D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8"/>
          <w:szCs w:val="28"/>
        </w:rPr>
      </w:pP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lastRenderedPageBreak/>
        <w:t>量化计算公式为：</w:t>
      </w:r>
    </w:p>
    <w:p w:rsidR="00E2035D" w:rsidRPr="009C314A" w:rsidRDefault="00086AC0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7"/>
          <w:szCs w:val="27"/>
        </w:rPr>
      </w:pPr>
      <w:proofErr w:type="gramStart"/>
      <w:r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排序值</w:t>
      </w:r>
      <w:proofErr w:type="gramEnd"/>
      <w:r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=A*B*C+D，值越高，排序越高。</w:t>
      </w:r>
    </w:p>
    <w:p w:rsidR="00086AC0" w:rsidRPr="00B75D4B" w:rsidRDefault="00E2035D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8"/>
          <w:szCs w:val="28"/>
        </w:rPr>
      </w:pP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其中：</w:t>
      </w:r>
    </w:p>
    <w:p w:rsidR="00E2035D" w:rsidRPr="009C314A" w:rsidRDefault="00E2035D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7"/>
          <w:szCs w:val="27"/>
        </w:rPr>
      </w:pPr>
      <w:r w:rsidRPr="009C314A">
        <w:rPr>
          <w:rFonts w:ascii="仿宋" w:eastAsia="仿宋" w:hAnsi="仿宋" w:cs="Times New Roman"/>
          <w:color w:val="000000"/>
          <w:spacing w:val="24"/>
          <w:kern w:val="0"/>
          <w:sz w:val="28"/>
          <w:szCs w:val="28"/>
        </w:rPr>
        <w:t>1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．</w:t>
      </w:r>
      <w:r w:rsidRPr="009C314A">
        <w:rPr>
          <w:rFonts w:ascii="仿宋" w:eastAsia="仿宋" w:hAnsi="仿宋" w:cs="Times New Roman"/>
          <w:color w:val="000000"/>
          <w:spacing w:val="24"/>
          <w:kern w:val="0"/>
          <w:sz w:val="28"/>
          <w:szCs w:val="28"/>
        </w:rPr>
        <w:t>A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为获奖等级分值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2589"/>
      </w:tblGrid>
      <w:tr w:rsidR="00E2035D" w:rsidRPr="009C314A" w:rsidTr="00E2035D">
        <w:trPr>
          <w:trHeight w:val="454"/>
          <w:jc w:val="center"/>
        </w:trPr>
        <w:tc>
          <w:tcPr>
            <w:tcW w:w="4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b/>
                <w:bCs/>
                <w:spacing w:val="24"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2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b/>
                <w:bCs/>
                <w:spacing w:val="24"/>
                <w:kern w:val="0"/>
                <w:sz w:val="24"/>
                <w:szCs w:val="24"/>
              </w:rPr>
              <w:t>等级分数</w:t>
            </w:r>
          </w:p>
        </w:tc>
      </w:tr>
      <w:tr w:rsidR="00E2035D" w:rsidRPr="009C314A" w:rsidTr="00E2035D">
        <w:trPr>
          <w:trHeight w:val="454"/>
          <w:jc w:val="center"/>
        </w:trPr>
        <w:tc>
          <w:tcPr>
            <w:tcW w:w="4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国家（际）级特等奖</w:t>
            </w:r>
          </w:p>
        </w:tc>
        <w:tc>
          <w:tcPr>
            <w:tcW w:w="2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Times New Roman"/>
                <w:spacing w:val="24"/>
                <w:kern w:val="0"/>
                <w:sz w:val="24"/>
                <w:szCs w:val="24"/>
              </w:rPr>
              <w:t>100</w:t>
            </w:r>
          </w:p>
        </w:tc>
      </w:tr>
      <w:tr w:rsidR="00E2035D" w:rsidRPr="009C314A" w:rsidTr="00E2035D">
        <w:trPr>
          <w:trHeight w:val="454"/>
          <w:jc w:val="center"/>
        </w:trPr>
        <w:tc>
          <w:tcPr>
            <w:tcW w:w="4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国家（际）级一等奖</w:t>
            </w:r>
          </w:p>
        </w:tc>
        <w:tc>
          <w:tcPr>
            <w:tcW w:w="2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Times New Roman"/>
                <w:spacing w:val="24"/>
                <w:kern w:val="0"/>
                <w:sz w:val="24"/>
                <w:szCs w:val="24"/>
              </w:rPr>
              <w:t>80</w:t>
            </w:r>
          </w:p>
        </w:tc>
      </w:tr>
      <w:tr w:rsidR="00E2035D" w:rsidRPr="009C314A" w:rsidTr="00E2035D">
        <w:trPr>
          <w:trHeight w:val="454"/>
          <w:jc w:val="center"/>
        </w:trPr>
        <w:tc>
          <w:tcPr>
            <w:tcW w:w="4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国家（际）级二等奖</w:t>
            </w:r>
          </w:p>
        </w:tc>
        <w:tc>
          <w:tcPr>
            <w:tcW w:w="2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4947C1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pacing w:val="24"/>
                <w:kern w:val="0"/>
                <w:sz w:val="24"/>
                <w:szCs w:val="24"/>
              </w:rPr>
              <w:t>70</w:t>
            </w:r>
          </w:p>
        </w:tc>
      </w:tr>
    </w:tbl>
    <w:p w:rsidR="00E2035D" w:rsidRPr="009C314A" w:rsidRDefault="00E2035D" w:rsidP="001C0EC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Helvetica"/>
          <w:color w:val="000000"/>
          <w:spacing w:val="24"/>
          <w:kern w:val="0"/>
          <w:sz w:val="27"/>
          <w:szCs w:val="27"/>
        </w:rPr>
      </w:pPr>
      <w:r w:rsidRPr="009C314A">
        <w:rPr>
          <w:rFonts w:ascii="宋体" w:eastAsia="宋体" w:hAnsi="宋体" w:cs="宋体" w:hint="eastAsia"/>
          <w:color w:val="000000"/>
          <w:spacing w:val="24"/>
          <w:kern w:val="0"/>
          <w:sz w:val="24"/>
          <w:szCs w:val="24"/>
        </w:rPr>
        <w:t> </w:t>
      </w:r>
    </w:p>
    <w:p w:rsidR="00E2035D" w:rsidRDefault="00E2035D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8"/>
          <w:szCs w:val="28"/>
        </w:rPr>
      </w:pP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对于不设等级而设名次的竞赛，第一名相当于特等奖，第二名相当于一等奖，第</w:t>
      </w:r>
      <w:r w:rsidR="004947C1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三名相当于二等奖；</w:t>
      </w:r>
      <w:r w:rsidR="00086AC0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各项等级以获奖证书或组织方出具的正式文件为准。</w:t>
      </w:r>
    </w:p>
    <w:p w:rsidR="00086AC0" w:rsidRPr="009C314A" w:rsidRDefault="00086AC0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36"/>
        <w:jc w:val="left"/>
        <w:rPr>
          <w:rFonts w:ascii="仿宋" w:eastAsia="仿宋" w:hAnsi="仿宋" w:cs="Helvetica"/>
          <w:color w:val="000000"/>
          <w:spacing w:val="24"/>
          <w:kern w:val="0"/>
          <w:sz w:val="27"/>
          <w:szCs w:val="27"/>
        </w:rPr>
      </w:pPr>
    </w:p>
    <w:p w:rsidR="00E2035D" w:rsidRPr="009C314A" w:rsidRDefault="00E2035D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7"/>
          <w:szCs w:val="27"/>
        </w:rPr>
      </w:pPr>
      <w:r w:rsidRPr="009C314A">
        <w:rPr>
          <w:rFonts w:ascii="仿宋" w:eastAsia="仿宋" w:hAnsi="仿宋" w:cs="Times New Roman"/>
          <w:color w:val="000000"/>
          <w:spacing w:val="24"/>
          <w:kern w:val="0"/>
          <w:sz w:val="28"/>
          <w:szCs w:val="28"/>
        </w:rPr>
        <w:t>2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．</w:t>
      </w:r>
      <w:r w:rsidRPr="009C314A">
        <w:rPr>
          <w:rFonts w:ascii="仿宋" w:eastAsia="仿宋" w:hAnsi="仿宋" w:cs="Times New Roman"/>
          <w:color w:val="000000"/>
          <w:spacing w:val="24"/>
          <w:kern w:val="0"/>
          <w:sz w:val="28"/>
          <w:szCs w:val="28"/>
        </w:rPr>
        <w:t>B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为同一项目类学生排序系数</w:t>
      </w:r>
    </w:p>
    <w:p w:rsidR="00E2035D" w:rsidRDefault="00E2035D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8"/>
          <w:szCs w:val="28"/>
        </w:rPr>
      </w:pP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对于同一</w:t>
      </w:r>
      <w:r w:rsidR="004947C1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获奖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项目</w:t>
      </w:r>
      <w:r w:rsidR="004947C1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，学院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认可不超过三名学生，排序以指导教师团队出具的书面说明为准。排名第一、第二、第三的学生排序系数分别为</w:t>
      </w:r>
      <w:r w:rsidRPr="009C314A">
        <w:rPr>
          <w:rFonts w:ascii="仿宋" w:eastAsia="仿宋" w:hAnsi="仿宋" w:cs="Times New Roman"/>
          <w:color w:val="000000"/>
          <w:spacing w:val="24"/>
          <w:kern w:val="0"/>
          <w:sz w:val="28"/>
          <w:szCs w:val="28"/>
        </w:rPr>
        <w:t>1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、</w:t>
      </w:r>
      <w:r w:rsidRPr="009C314A">
        <w:rPr>
          <w:rFonts w:ascii="仿宋" w:eastAsia="仿宋" w:hAnsi="仿宋" w:cs="Times New Roman"/>
          <w:color w:val="000000"/>
          <w:spacing w:val="24"/>
          <w:kern w:val="0"/>
          <w:sz w:val="28"/>
          <w:szCs w:val="28"/>
        </w:rPr>
        <w:t>0.</w:t>
      </w:r>
      <w:r w:rsidR="00086AC0">
        <w:rPr>
          <w:rFonts w:ascii="仿宋" w:eastAsia="仿宋" w:hAnsi="仿宋" w:cs="Times New Roman" w:hint="eastAsia"/>
          <w:color w:val="000000"/>
          <w:spacing w:val="24"/>
          <w:kern w:val="0"/>
          <w:sz w:val="28"/>
          <w:szCs w:val="28"/>
        </w:rPr>
        <w:t>7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、</w:t>
      </w:r>
      <w:r w:rsidRPr="009C314A">
        <w:rPr>
          <w:rFonts w:ascii="仿宋" w:eastAsia="仿宋" w:hAnsi="仿宋" w:cs="Times New Roman"/>
          <w:color w:val="000000"/>
          <w:spacing w:val="24"/>
          <w:kern w:val="0"/>
          <w:sz w:val="28"/>
          <w:szCs w:val="28"/>
        </w:rPr>
        <w:t>0.</w:t>
      </w:r>
      <w:r w:rsidR="00086AC0">
        <w:rPr>
          <w:rFonts w:ascii="仿宋" w:eastAsia="仿宋" w:hAnsi="仿宋" w:cs="Times New Roman" w:hint="eastAsia"/>
          <w:color w:val="000000"/>
          <w:spacing w:val="24"/>
          <w:kern w:val="0"/>
          <w:sz w:val="28"/>
          <w:szCs w:val="28"/>
        </w:rPr>
        <w:t>5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。</w:t>
      </w:r>
    </w:p>
    <w:p w:rsidR="00086AC0" w:rsidRPr="009C314A" w:rsidRDefault="00086AC0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36"/>
        <w:jc w:val="left"/>
        <w:rPr>
          <w:rFonts w:ascii="仿宋" w:eastAsia="仿宋" w:hAnsi="仿宋" w:cs="Helvetica"/>
          <w:color w:val="000000"/>
          <w:spacing w:val="24"/>
          <w:kern w:val="0"/>
          <w:sz w:val="27"/>
          <w:szCs w:val="27"/>
        </w:rPr>
      </w:pPr>
    </w:p>
    <w:p w:rsidR="00E2035D" w:rsidRPr="009C314A" w:rsidRDefault="00E2035D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7"/>
          <w:szCs w:val="27"/>
        </w:rPr>
      </w:pPr>
      <w:r w:rsidRPr="009C314A">
        <w:rPr>
          <w:rFonts w:ascii="仿宋" w:eastAsia="仿宋" w:hAnsi="仿宋" w:cs="Times New Roman"/>
          <w:color w:val="000000"/>
          <w:spacing w:val="24"/>
          <w:kern w:val="0"/>
          <w:sz w:val="28"/>
          <w:szCs w:val="28"/>
        </w:rPr>
        <w:t>3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．</w:t>
      </w:r>
      <w:r w:rsidRPr="009C314A">
        <w:rPr>
          <w:rFonts w:ascii="仿宋" w:eastAsia="仿宋" w:hAnsi="仿宋" w:cs="Times New Roman"/>
          <w:color w:val="000000"/>
          <w:spacing w:val="24"/>
          <w:kern w:val="0"/>
          <w:sz w:val="28"/>
          <w:szCs w:val="28"/>
        </w:rPr>
        <w:t>C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为竞赛项目的影响因子</w:t>
      </w:r>
    </w:p>
    <w:p w:rsidR="00E2035D" w:rsidRPr="009C314A" w:rsidRDefault="00E2035D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7"/>
          <w:szCs w:val="27"/>
        </w:rPr>
      </w:pP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结合学院实际情况，将以下各项竞赛分别赋予一定影响因子：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6"/>
        <w:gridCol w:w="1593"/>
      </w:tblGrid>
      <w:tr w:rsidR="00E2035D" w:rsidRPr="009C314A" w:rsidTr="00E2035D">
        <w:trPr>
          <w:trHeight w:val="454"/>
          <w:jc w:val="center"/>
        </w:trPr>
        <w:tc>
          <w:tcPr>
            <w:tcW w:w="6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b/>
                <w:bCs/>
                <w:spacing w:val="24"/>
                <w:kern w:val="0"/>
                <w:sz w:val="24"/>
                <w:szCs w:val="24"/>
              </w:rPr>
              <w:t>竞赛名称</w:t>
            </w:r>
          </w:p>
        </w:tc>
        <w:tc>
          <w:tcPr>
            <w:tcW w:w="1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b/>
                <w:bCs/>
                <w:spacing w:val="24"/>
                <w:kern w:val="0"/>
                <w:sz w:val="24"/>
                <w:szCs w:val="24"/>
              </w:rPr>
              <w:t>影响因子</w:t>
            </w:r>
          </w:p>
        </w:tc>
      </w:tr>
      <w:tr w:rsidR="00E2035D" w:rsidRPr="009C314A" w:rsidTr="00E2035D">
        <w:trPr>
          <w:trHeight w:val="454"/>
          <w:jc w:val="center"/>
        </w:trPr>
        <w:tc>
          <w:tcPr>
            <w:tcW w:w="6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中国（美国）大学生数学建模竞赛</w:t>
            </w:r>
          </w:p>
        </w:tc>
        <w:tc>
          <w:tcPr>
            <w:tcW w:w="1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Times New Roman"/>
                <w:spacing w:val="24"/>
                <w:kern w:val="0"/>
                <w:sz w:val="24"/>
                <w:szCs w:val="24"/>
              </w:rPr>
              <w:t>1</w:t>
            </w:r>
          </w:p>
        </w:tc>
      </w:tr>
      <w:tr w:rsidR="00E2035D" w:rsidRPr="009C314A" w:rsidTr="00E2035D">
        <w:trPr>
          <w:trHeight w:val="454"/>
          <w:jc w:val="center"/>
        </w:trPr>
        <w:tc>
          <w:tcPr>
            <w:tcW w:w="6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“挑战杯”全国大学生学术科技竞赛</w:t>
            </w:r>
          </w:p>
        </w:tc>
        <w:tc>
          <w:tcPr>
            <w:tcW w:w="1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Times New Roman"/>
                <w:spacing w:val="24"/>
                <w:kern w:val="0"/>
                <w:sz w:val="24"/>
                <w:szCs w:val="24"/>
              </w:rPr>
              <w:t>1</w:t>
            </w:r>
          </w:p>
        </w:tc>
      </w:tr>
      <w:tr w:rsidR="00E2035D" w:rsidRPr="009C314A" w:rsidTr="00E2035D">
        <w:trPr>
          <w:trHeight w:val="454"/>
          <w:jc w:val="center"/>
        </w:trPr>
        <w:tc>
          <w:tcPr>
            <w:tcW w:w="6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中国（欧美日）大学生方程式汽车大赛</w:t>
            </w:r>
          </w:p>
        </w:tc>
        <w:tc>
          <w:tcPr>
            <w:tcW w:w="1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Times New Roman"/>
                <w:spacing w:val="24"/>
                <w:kern w:val="0"/>
                <w:sz w:val="24"/>
                <w:szCs w:val="24"/>
              </w:rPr>
              <w:t>1</w:t>
            </w:r>
          </w:p>
        </w:tc>
      </w:tr>
      <w:tr w:rsidR="00E2035D" w:rsidRPr="009C314A" w:rsidTr="00E2035D">
        <w:trPr>
          <w:trHeight w:val="454"/>
          <w:jc w:val="center"/>
        </w:trPr>
        <w:tc>
          <w:tcPr>
            <w:tcW w:w="6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全国大学生机械创新设计大赛</w:t>
            </w:r>
          </w:p>
        </w:tc>
        <w:tc>
          <w:tcPr>
            <w:tcW w:w="1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0A8" w:rsidRPr="005870A8" w:rsidRDefault="00884298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Times New Roman"/>
                <w:spacing w:val="2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pacing w:val="24"/>
                <w:kern w:val="0"/>
                <w:sz w:val="24"/>
                <w:szCs w:val="24"/>
              </w:rPr>
              <w:t>1</w:t>
            </w:r>
          </w:p>
        </w:tc>
      </w:tr>
      <w:tr w:rsidR="005870A8" w:rsidRPr="009C314A" w:rsidTr="00E2035D">
        <w:trPr>
          <w:trHeight w:val="454"/>
          <w:jc w:val="center"/>
        </w:trPr>
        <w:tc>
          <w:tcPr>
            <w:tcW w:w="6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A8" w:rsidRPr="009C314A" w:rsidRDefault="005870A8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全国无人驾驶大学生方程式汽车大赛</w:t>
            </w:r>
          </w:p>
        </w:tc>
        <w:tc>
          <w:tcPr>
            <w:tcW w:w="1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A8" w:rsidRPr="005870A8" w:rsidRDefault="005870A8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Times New Roman"/>
                <w:spacing w:val="2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pacing w:val="24"/>
                <w:kern w:val="0"/>
                <w:sz w:val="24"/>
                <w:szCs w:val="24"/>
              </w:rPr>
              <w:t>1</w:t>
            </w:r>
          </w:p>
        </w:tc>
      </w:tr>
      <w:tr w:rsidR="00E2035D" w:rsidRPr="009C314A" w:rsidTr="00E2035D">
        <w:trPr>
          <w:trHeight w:val="454"/>
          <w:jc w:val="center"/>
        </w:trPr>
        <w:tc>
          <w:tcPr>
            <w:tcW w:w="6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lastRenderedPageBreak/>
              <w:t>全国大学生创新创业年会</w:t>
            </w:r>
          </w:p>
        </w:tc>
        <w:tc>
          <w:tcPr>
            <w:tcW w:w="1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Times New Roman"/>
                <w:spacing w:val="24"/>
                <w:kern w:val="0"/>
                <w:sz w:val="24"/>
                <w:szCs w:val="24"/>
              </w:rPr>
              <w:t>0.8</w:t>
            </w:r>
          </w:p>
        </w:tc>
      </w:tr>
      <w:tr w:rsidR="00E2035D" w:rsidRPr="009C314A" w:rsidTr="00E2035D">
        <w:trPr>
          <w:trHeight w:val="454"/>
          <w:jc w:val="center"/>
        </w:trPr>
        <w:tc>
          <w:tcPr>
            <w:tcW w:w="6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“飞思卡尔”全国大学生智能车竞赛</w:t>
            </w:r>
          </w:p>
        </w:tc>
        <w:tc>
          <w:tcPr>
            <w:tcW w:w="1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Times New Roman"/>
                <w:spacing w:val="24"/>
                <w:kern w:val="0"/>
                <w:sz w:val="24"/>
                <w:szCs w:val="24"/>
              </w:rPr>
              <w:t>0.8</w:t>
            </w:r>
          </w:p>
        </w:tc>
      </w:tr>
      <w:tr w:rsidR="00E2035D" w:rsidRPr="009C314A" w:rsidTr="00E2035D">
        <w:trPr>
          <w:trHeight w:val="454"/>
          <w:jc w:val="center"/>
        </w:trPr>
        <w:tc>
          <w:tcPr>
            <w:tcW w:w="6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中国节能竞技大赛（亚洲汽车环保赛）</w:t>
            </w:r>
          </w:p>
        </w:tc>
        <w:tc>
          <w:tcPr>
            <w:tcW w:w="1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Times New Roman"/>
                <w:spacing w:val="24"/>
                <w:kern w:val="0"/>
                <w:sz w:val="24"/>
                <w:szCs w:val="24"/>
              </w:rPr>
              <w:t>0.8</w:t>
            </w:r>
          </w:p>
        </w:tc>
      </w:tr>
      <w:tr w:rsidR="00884298" w:rsidRPr="009C314A" w:rsidTr="00E2035D">
        <w:trPr>
          <w:trHeight w:val="454"/>
          <w:jc w:val="center"/>
        </w:trPr>
        <w:tc>
          <w:tcPr>
            <w:tcW w:w="6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298" w:rsidRPr="009C314A" w:rsidRDefault="00884298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“挑战杯”中国大学生创业计划竞赛</w:t>
            </w:r>
          </w:p>
        </w:tc>
        <w:tc>
          <w:tcPr>
            <w:tcW w:w="1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298" w:rsidRPr="009C314A" w:rsidRDefault="00884298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Times New Roman"/>
                <w:spacing w:val="24"/>
                <w:kern w:val="0"/>
                <w:sz w:val="24"/>
                <w:szCs w:val="24"/>
              </w:rPr>
              <w:t>0.</w:t>
            </w:r>
            <w:r>
              <w:rPr>
                <w:rFonts w:ascii="仿宋" w:eastAsia="仿宋" w:hAnsi="仿宋" w:cs="Times New Roman" w:hint="eastAsia"/>
                <w:spacing w:val="24"/>
                <w:kern w:val="0"/>
                <w:sz w:val="24"/>
                <w:szCs w:val="24"/>
              </w:rPr>
              <w:t>8</w:t>
            </w:r>
          </w:p>
        </w:tc>
      </w:tr>
      <w:tr w:rsidR="00884298" w:rsidRPr="009C314A" w:rsidTr="00E2035D">
        <w:trPr>
          <w:trHeight w:val="454"/>
          <w:jc w:val="center"/>
        </w:trPr>
        <w:tc>
          <w:tcPr>
            <w:tcW w:w="6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298" w:rsidRPr="009C314A" w:rsidRDefault="00884298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全国大学生机械产品数字化设计大赛</w:t>
            </w:r>
          </w:p>
        </w:tc>
        <w:tc>
          <w:tcPr>
            <w:tcW w:w="1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298" w:rsidRPr="009C314A" w:rsidRDefault="00884298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Times New Roman"/>
                <w:spacing w:val="24"/>
                <w:kern w:val="0"/>
                <w:sz w:val="24"/>
                <w:szCs w:val="24"/>
              </w:rPr>
              <w:t>0.</w:t>
            </w:r>
            <w:r w:rsidR="00AD7A74">
              <w:rPr>
                <w:rFonts w:ascii="仿宋" w:eastAsia="仿宋" w:hAnsi="仿宋" w:cs="Times New Roman" w:hint="eastAsia"/>
                <w:spacing w:val="24"/>
                <w:kern w:val="0"/>
                <w:sz w:val="24"/>
                <w:szCs w:val="24"/>
              </w:rPr>
              <w:t>8</w:t>
            </w:r>
          </w:p>
        </w:tc>
      </w:tr>
      <w:tr w:rsidR="00884298" w:rsidRPr="009C314A" w:rsidTr="00884298">
        <w:trPr>
          <w:trHeight w:val="454"/>
          <w:jc w:val="center"/>
        </w:trPr>
        <w:tc>
          <w:tcPr>
            <w:tcW w:w="6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298" w:rsidRPr="009C314A" w:rsidRDefault="00884298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全国大学生工程训练综合能力竞赛</w:t>
            </w:r>
          </w:p>
        </w:tc>
        <w:tc>
          <w:tcPr>
            <w:tcW w:w="1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298" w:rsidRPr="009C314A" w:rsidRDefault="00884298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Times New Roman"/>
                <w:spacing w:val="24"/>
                <w:kern w:val="0"/>
                <w:sz w:val="24"/>
                <w:szCs w:val="24"/>
              </w:rPr>
              <w:t>0.</w:t>
            </w:r>
            <w:r w:rsidR="00AD7A74">
              <w:rPr>
                <w:rFonts w:ascii="仿宋" w:eastAsia="仿宋" w:hAnsi="仿宋" w:cs="Times New Roman" w:hint="eastAsia"/>
                <w:spacing w:val="24"/>
                <w:kern w:val="0"/>
                <w:sz w:val="24"/>
                <w:szCs w:val="24"/>
              </w:rPr>
              <w:t>8</w:t>
            </w:r>
          </w:p>
        </w:tc>
      </w:tr>
      <w:tr w:rsidR="00884298" w:rsidRPr="009C314A" w:rsidTr="00E2035D">
        <w:trPr>
          <w:trHeight w:val="454"/>
          <w:jc w:val="center"/>
        </w:trPr>
        <w:tc>
          <w:tcPr>
            <w:tcW w:w="6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298" w:rsidRPr="009C314A" w:rsidRDefault="00884298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全国大学生交通科技大赛</w:t>
            </w:r>
          </w:p>
        </w:tc>
        <w:tc>
          <w:tcPr>
            <w:tcW w:w="1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298" w:rsidRPr="009C314A" w:rsidRDefault="00884298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Times New Roman"/>
                <w:spacing w:val="24"/>
                <w:kern w:val="0"/>
                <w:sz w:val="24"/>
                <w:szCs w:val="24"/>
              </w:rPr>
              <w:t>0.</w:t>
            </w:r>
            <w:r w:rsidR="00AE7ADD">
              <w:rPr>
                <w:rFonts w:ascii="仿宋" w:eastAsia="仿宋" w:hAnsi="仿宋" w:cs="Times New Roman" w:hint="eastAsia"/>
                <w:spacing w:val="24"/>
                <w:kern w:val="0"/>
                <w:sz w:val="24"/>
                <w:szCs w:val="24"/>
              </w:rPr>
              <w:t>6</w:t>
            </w:r>
          </w:p>
        </w:tc>
      </w:tr>
      <w:tr w:rsidR="00884298" w:rsidRPr="009C314A" w:rsidTr="00E2035D">
        <w:trPr>
          <w:trHeight w:val="454"/>
          <w:jc w:val="center"/>
        </w:trPr>
        <w:tc>
          <w:tcPr>
            <w:tcW w:w="6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298" w:rsidRPr="009C314A" w:rsidRDefault="00884298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全国大学生结构设计竞赛</w:t>
            </w:r>
          </w:p>
        </w:tc>
        <w:tc>
          <w:tcPr>
            <w:tcW w:w="1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298" w:rsidRPr="009C314A" w:rsidRDefault="00884298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Times New Roman"/>
                <w:spacing w:val="24"/>
                <w:kern w:val="0"/>
                <w:sz w:val="24"/>
                <w:szCs w:val="24"/>
              </w:rPr>
              <w:t>0.6</w:t>
            </w:r>
          </w:p>
        </w:tc>
      </w:tr>
      <w:tr w:rsidR="00884298" w:rsidRPr="009C314A" w:rsidTr="00884298">
        <w:trPr>
          <w:trHeight w:val="454"/>
          <w:jc w:val="center"/>
        </w:trPr>
        <w:tc>
          <w:tcPr>
            <w:tcW w:w="6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298" w:rsidRPr="009C314A" w:rsidRDefault="00884298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全国大学生电子设计竞赛</w:t>
            </w:r>
          </w:p>
        </w:tc>
        <w:tc>
          <w:tcPr>
            <w:tcW w:w="1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298" w:rsidRPr="009C314A" w:rsidRDefault="00884298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Times New Roman"/>
                <w:spacing w:val="24"/>
                <w:kern w:val="0"/>
                <w:sz w:val="24"/>
                <w:szCs w:val="24"/>
              </w:rPr>
              <w:t>0.6</w:t>
            </w:r>
          </w:p>
        </w:tc>
      </w:tr>
      <w:tr w:rsidR="005870A8" w:rsidRPr="009C314A" w:rsidTr="00884298">
        <w:trPr>
          <w:trHeight w:val="454"/>
          <w:jc w:val="center"/>
        </w:trPr>
        <w:tc>
          <w:tcPr>
            <w:tcW w:w="6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A8" w:rsidRPr="009C314A" w:rsidRDefault="005870A8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全国</w:t>
            </w:r>
            <w:r w:rsidR="00D27227"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大学生先进成图技术与产品信息建模大赛</w:t>
            </w:r>
          </w:p>
        </w:tc>
        <w:tc>
          <w:tcPr>
            <w:tcW w:w="1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A8" w:rsidRPr="009C314A" w:rsidRDefault="00D27227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Times New Roman"/>
                <w:spacing w:val="2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pacing w:val="24"/>
                <w:kern w:val="0"/>
                <w:sz w:val="24"/>
                <w:szCs w:val="24"/>
              </w:rPr>
              <w:t>0.6</w:t>
            </w:r>
          </w:p>
        </w:tc>
      </w:tr>
    </w:tbl>
    <w:p w:rsidR="00E2035D" w:rsidRPr="009C314A" w:rsidRDefault="00E2035D" w:rsidP="001C0EC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Helvetica"/>
          <w:color w:val="000000"/>
          <w:spacing w:val="24"/>
          <w:kern w:val="0"/>
          <w:sz w:val="27"/>
          <w:szCs w:val="27"/>
        </w:rPr>
      </w:pPr>
      <w:r w:rsidRPr="009C314A">
        <w:rPr>
          <w:rFonts w:ascii="宋体" w:eastAsia="宋体" w:hAnsi="宋体" w:cs="宋体" w:hint="eastAsia"/>
          <w:color w:val="000000"/>
          <w:spacing w:val="24"/>
          <w:kern w:val="0"/>
          <w:sz w:val="24"/>
          <w:szCs w:val="24"/>
        </w:rPr>
        <w:t> </w:t>
      </w:r>
    </w:p>
    <w:p w:rsidR="00E2035D" w:rsidRDefault="00E2035D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8"/>
          <w:szCs w:val="28"/>
        </w:rPr>
      </w:pP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对于以上未涉及到的项目，若其确实具备较高水平且对学院人才培养、学科建设具有较为显著推动作用，经学院认定后可追加赋值。</w:t>
      </w:r>
    </w:p>
    <w:p w:rsidR="00AD7A74" w:rsidRPr="009C314A" w:rsidRDefault="00AD7A74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36"/>
        <w:jc w:val="left"/>
        <w:rPr>
          <w:rFonts w:ascii="仿宋" w:eastAsia="仿宋" w:hAnsi="仿宋" w:cs="Helvetica"/>
          <w:color w:val="000000"/>
          <w:spacing w:val="24"/>
          <w:kern w:val="0"/>
          <w:sz w:val="27"/>
          <w:szCs w:val="27"/>
        </w:rPr>
      </w:pPr>
    </w:p>
    <w:p w:rsidR="00E2035D" w:rsidRPr="009C314A" w:rsidRDefault="00E2035D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7"/>
          <w:szCs w:val="27"/>
        </w:rPr>
      </w:pPr>
      <w:r w:rsidRPr="009C314A">
        <w:rPr>
          <w:rFonts w:ascii="仿宋" w:eastAsia="仿宋" w:hAnsi="仿宋" w:cs="Times New Roman"/>
          <w:color w:val="000000"/>
          <w:spacing w:val="24"/>
          <w:kern w:val="0"/>
          <w:sz w:val="28"/>
          <w:szCs w:val="28"/>
        </w:rPr>
        <w:t>4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．</w:t>
      </w:r>
      <w:r w:rsidRPr="009C314A">
        <w:rPr>
          <w:rFonts w:ascii="仿宋" w:eastAsia="仿宋" w:hAnsi="仿宋" w:cs="Times New Roman"/>
          <w:color w:val="000000"/>
          <w:spacing w:val="24"/>
          <w:kern w:val="0"/>
          <w:sz w:val="28"/>
          <w:szCs w:val="28"/>
        </w:rPr>
        <w:t>D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为加分项目</w:t>
      </w:r>
    </w:p>
    <w:p w:rsidR="00E2035D" w:rsidRPr="009C314A" w:rsidRDefault="00E2035D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7"/>
          <w:szCs w:val="27"/>
        </w:rPr>
      </w:pP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对于有较高水平学术论文发表的、获专利授权的，可以获得本加分项目。学术论文要求学生为第一作者或第二作者（指导教师为第一作者）；专利要求学生排名前三名。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3"/>
        <w:gridCol w:w="2338"/>
      </w:tblGrid>
      <w:tr w:rsidR="00E2035D" w:rsidRPr="009C314A" w:rsidTr="00E2035D">
        <w:trPr>
          <w:trHeight w:val="454"/>
          <w:jc w:val="center"/>
        </w:trPr>
        <w:tc>
          <w:tcPr>
            <w:tcW w:w="57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b/>
                <w:bCs/>
                <w:spacing w:val="24"/>
                <w:kern w:val="0"/>
                <w:sz w:val="24"/>
                <w:szCs w:val="24"/>
              </w:rPr>
              <w:t>加分项目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b/>
                <w:bCs/>
                <w:spacing w:val="24"/>
                <w:kern w:val="0"/>
                <w:sz w:val="24"/>
                <w:szCs w:val="24"/>
              </w:rPr>
              <w:t>分值</w:t>
            </w:r>
          </w:p>
        </w:tc>
      </w:tr>
      <w:tr w:rsidR="00E2035D" w:rsidRPr="009C314A" w:rsidTr="00E2035D">
        <w:trPr>
          <w:trHeight w:val="454"/>
          <w:jc w:val="center"/>
        </w:trPr>
        <w:tc>
          <w:tcPr>
            <w:tcW w:w="57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获得发明专利授权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Times New Roman"/>
                <w:spacing w:val="24"/>
                <w:kern w:val="0"/>
                <w:sz w:val="24"/>
                <w:szCs w:val="24"/>
              </w:rPr>
              <w:t>10</w:t>
            </w:r>
          </w:p>
        </w:tc>
      </w:tr>
      <w:tr w:rsidR="00E2035D" w:rsidRPr="009C314A" w:rsidTr="00E2035D">
        <w:trPr>
          <w:trHeight w:val="454"/>
          <w:jc w:val="center"/>
        </w:trPr>
        <w:tc>
          <w:tcPr>
            <w:tcW w:w="57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发表SCI检索学术论文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Times New Roman"/>
                <w:spacing w:val="24"/>
                <w:kern w:val="0"/>
                <w:sz w:val="24"/>
                <w:szCs w:val="24"/>
              </w:rPr>
              <w:t>10</w:t>
            </w:r>
          </w:p>
        </w:tc>
      </w:tr>
      <w:tr w:rsidR="00E2035D" w:rsidRPr="009C314A" w:rsidTr="00E2035D">
        <w:trPr>
          <w:trHeight w:val="454"/>
          <w:jc w:val="center"/>
        </w:trPr>
        <w:tc>
          <w:tcPr>
            <w:tcW w:w="57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作为主编、副主编参与专著编写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Times New Roman"/>
                <w:spacing w:val="24"/>
                <w:kern w:val="0"/>
                <w:sz w:val="24"/>
                <w:szCs w:val="24"/>
              </w:rPr>
              <w:t>10</w:t>
            </w:r>
          </w:p>
        </w:tc>
      </w:tr>
      <w:tr w:rsidR="00E2035D" w:rsidRPr="009C314A" w:rsidTr="00E2035D">
        <w:trPr>
          <w:trHeight w:val="454"/>
          <w:jc w:val="center"/>
        </w:trPr>
        <w:tc>
          <w:tcPr>
            <w:tcW w:w="57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参与专著编写独立完成5万字以上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Times New Roman"/>
                <w:spacing w:val="24"/>
                <w:kern w:val="0"/>
                <w:sz w:val="24"/>
                <w:szCs w:val="24"/>
              </w:rPr>
              <w:t>8</w:t>
            </w:r>
          </w:p>
        </w:tc>
      </w:tr>
      <w:tr w:rsidR="00E2035D" w:rsidRPr="009C314A" w:rsidTr="00E2035D">
        <w:trPr>
          <w:trHeight w:val="454"/>
          <w:jc w:val="center"/>
        </w:trPr>
        <w:tc>
          <w:tcPr>
            <w:tcW w:w="57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发表EI检索学术论文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Times New Roman"/>
                <w:spacing w:val="24"/>
                <w:kern w:val="0"/>
                <w:sz w:val="24"/>
                <w:szCs w:val="24"/>
              </w:rPr>
              <w:t>6</w:t>
            </w:r>
          </w:p>
        </w:tc>
      </w:tr>
      <w:tr w:rsidR="00E2035D" w:rsidRPr="009C314A" w:rsidTr="00E2035D">
        <w:trPr>
          <w:trHeight w:val="454"/>
          <w:jc w:val="center"/>
        </w:trPr>
        <w:tc>
          <w:tcPr>
            <w:tcW w:w="57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获实用新型或外观设计专利授权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Times New Roman"/>
                <w:spacing w:val="24"/>
                <w:kern w:val="0"/>
                <w:sz w:val="24"/>
                <w:szCs w:val="24"/>
              </w:rPr>
              <w:t>3</w:t>
            </w:r>
          </w:p>
        </w:tc>
      </w:tr>
      <w:tr w:rsidR="00E2035D" w:rsidRPr="009C314A" w:rsidTr="00E2035D">
        <w:trPr>
          <w:trHeight w:val="454"/>
          <w:jc w:val="center"/>
        </w:trPr>
        <w:tc>
          <w:tcPr>
            <w:tcW w:w="57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发表中文核心期刊收录学术论文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Times New Roman"/>
                <w:spacing w:val="24"/>
                <w:kern w:val="0"/>
                <w:sz w:val="24"/>
                <w:szCs w:val="24"/>
              </w:rPr>
              <w:t>3</w:t>
            </w:r>
          </w:p>
        </w:tc>
      </w:tr>
    </w:tbl>
    <w:p w:rsidR="00AE7ADD" w:rsidRDefault="00AE7ADD" w:rsidP="001C0EC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Helvetica"/>
          <w:color w:val="000000"/>
          <w:spacing w:val="24"/>
          <w:kern w:val="0"/>
          <w:sz w:val="28"/>
          <w:szCs w:val="28"/>
        </w:rPr>
      </w:pPr>
    </w:p>
    <w:p w:rsidR="00E2035D" w:rsidRPr="00AE7ADD" w:rsidRDefault="00E2035D" w:rsidP="001C0EC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Helvetica"/>
          <w:b/>
          <w:color w:val="000000"/>
          <w:spacing w:val="24"/>
          <w:kern w:val="0"/>
          <w:sz w:val="27"/>
          <w:szCs w:val="27"/>
        </w:rPr>
      </w:pPr>
      <w:r w:rsidRPr="00AE7ADD">
        <w:rPr>
          <w:rFonts w:ascii="仿宋" w:eastAsia="仿宋" w:hAnsi="仿宋" w:cs="Helvetica" w:hint="eastAsia"/>
          <w:b/>
          <w:color w:val="000000"/>
          <w:spacing w:val="24"/>
          <w:kern w:val="0"/>
          <w:sz w:val="28"/>
          <w:szCs w:val="28"/>
        </w:rPr>
        <w:lastRenderedPageBreak/>
        <w:t>四、其他事项</w:t>
      </w:r>
    </w:p>
    <w:p w:rsidR="00E2035D" w:rsidRDefault="00E2035D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8"/>
          <w:szCs w:val="28"/>
        </w:rPr>
      </w:pPr>
      <w:r w:rsidRPr="009C314A">
        <w:rPr>
          <w:rFonts w:ascii="仿宋" w:eastAsia="仿宋" w:hAnsi="仿宋" w:cs="Times New Roman"/>
          <w:color w:val="000000"/>
          <w:spacing w:val="24"/>
          <w:kern w:val="0"/>
          <w:sz w:val="28"/>
          <w:szCs w:val="28"/>
        </w:rPr>
        <w:t>1</w:t>
      </w:r>
      <w:r w:rsidR="00AE7ADD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．对于同一作品参加不同项目的情况，若该作品有重大改动，可视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为不同作品；否则视为同一作品取其最高值计算。</w:t>
      </w:r>
    </w:p>
    <w:p w:rsidR="00AE7ADD" w:rsidRPr="009C314A" w:rsidRDefault="00AE7ADD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7"/>
          <w:szCs w:val="27"/>
        </w:rPr>
      </w:pPr>
      <w:r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2.同一学生</w:t>
      </w:r>
      <w:r w:rsidR="00C54C9C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获奖数量不止一项时，以分值最高的奖项的分数为准，各项不累加；</w:t>
      </w:r>
      <w:r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在学生之间同分的情况下，</w:t>
      </w:r>
      <w:r w:rsidR="00C54C9C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先比较学习成绩专业排序，如果不能分出高低，</w:t>
      </w:r>
      <w:r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则对同分的学生实施各项</w:t>
      </w:r>
      <w:r w:rsidR="00C54C9C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竞赛分值</w:t>
      </w:r>
      <w:r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累加，总分高者排前。</w:t>
      </w:r>
    </w:p>
    <w:p w:rsidR="00E2035D" w:rsidRPr="009C314A" w:rsidRDefault="00AE7ADD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7"/>
          <w:szCs w:val="27"/>
        </w:rPr>
      </w:pPr>
      <w:r>
        <w:rPr>
          <w:rFonts w:ascii="仿宋" w:eastAsia="仿宋" w:hAnsi="仿宋" w:cs="Times New Roman" w:hint="eastAsia"/>
          <w:color w:val="000000"/>
          <w:spacing w:val="24"/>
          <w:kern w:val="0"/>
          <w:sz w:val="28"/>
          <w:szCs w:val="28"/>
        </w:rPr>
        <w:t>3</w:t>
      </w:r>
      <w:r w:rsidR="00E2035D"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．学院相关工作机构为教学工作委员会，本办法解释权</w:t>
      </w:r>
      <w:proofErr w:type="gramStart"/>
      <w:r w:rsidR="00E2035D"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归教学</w:t>
      </w:r>
      <w:proofErr w:type="gramEnd"/>
      <w:r w:rsidR="00E2035D"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工作委员会。</w:t>
      </w:r>
    </w:p>
    <w:p w:rsidR="00E2035D" w:rsidRPr="009C314A" w:rsidRDefault="00AE7ADD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7"/>
          <w:szCs w:val="27"/>
        </w:rPr>
      </w:pPr>
      <w:r>
        <w:rPr>
          <w:rFonts w:ascii="仿宋" w:eastAsia="仿宋" w:hAnsi="仿宋" w:cs="Times New Roman" w:hint="eastAsia"/>
          <w:color w:val="000000"/>
          <w:spacing w:val="24"/>
          <w:kern w:val="0"/>
          <w:sz w:val="28"/>
          <w:szCs w:val="28"/>
        </w:rPr>
        <w:t>4</w:t>
      </w:r>
      <w:r w:rsidR="00E2035D"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．此类推荐名单在上报学校前，要在学院内进行不少于三个工作日的公示。</w:t>
      </w:r>
    </w:p>
    <w:p w:rsidR="00E2035D" w:rsidRPr="009C314A" w:rsidRDefault="00E2035D" w:rsidP="001C0EC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Helvetica"/>
          <w:color w:val="000000"/>
          <w:spacing w:val="24"/>
          <w:kern w:val="0"/>
          <w:sz w:val="27"/>
          <w:szCs w:val="27"/>
        </w:rPr>
      </w:pPr>
    </w:p>
    <w:p w:rsidR="00AD7A74" w:rsidRPr="001C0EC8" w:rsidRDefault="00AD7A74" w:rsidP="001C0EC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spacing w:val="24"/>
          <w:kern w:val="0"/>
          <w:sz w:val="32"/>
          <w:szCs w:val="32"/>
        </w:rPr>
      </w:pPr>
    </w:p>
    <w:p w:rsidR="00E2035D" w:rsidRPr="009C314A" w:rsidRDefault="001C0EC8" w:rsidP="001C0EC8">
      <w:pPr>
        <w:widowControl/>
        <w:shd w:val="clear" w:color="auto" w:fill="FFFFFF"/>
        <w:adjustRightInd w:val="0"/>
        <w:snapToGrid w:val="0"/>
        <w:spacing w:line="360" w:lineRule="auto"/>
        <w:jc w:val="right"/>
        <w:rPr>
          <w:rFonts w:ascii="仿宋" w:eastAsia="仿宋" w:hAnsi="仿宋" w:cs="Helvetica"/>
          <w:color w:val="000000"/>
          <w:spacing w:val="24"/>
          <w:kern w:val="0"/>
          <w:sz w:val="27"/>
          <w:szCs w:val="27"/>
        </w:rPr>
      </w:pPr>
      <w:r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 xml:space="preserve"> </w:t>
      </w:r>
      <w:r w:rsidR="00E2035D"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机械与车辆学院</w:t>
      </w:r>
    </w:p>
    <w:p w:rsidR="00E2035D" w:rsidRPr="009C314A" w:rsidRDefault="00E2035D" w:rsidP="001C0EC8">
      <w:pPr>
        <w:widowControl/>
        <w:shd w:val="clear" w:color="auto" w:fill="FFFFFF"/>
        <w:adjustRightInd w:val="0"/>
        <w:snapToGrid w:val="0"/>
        <w:spacing w:line="360" w:lineRule="auto"/>
        <w:jc w:val="right"/>
        <w:rPr>
          <w:rFonts w:ascii="仿宋" w:eastAsia="仿宋" w:hAnsi="仿宋" w:cs="Helvetica"/>
          <w:color w:val="000000"/>
          <w:spacing w:val="24"/>
          <w:kern w:val="0"/>
          <w:sz w:val="27"/>
          <w:szCs w:val="27"/>
        </w:rPr>
      </w:pPr>
      <w:r w:rsidRPr="009C314A">
        <w:rPr>
          <w:rFonts w:ascii="仿宋" w:eastAsia="仿宋" w:hAnsi="仿宋" w:cs="Times New Roman"/>
          <w:color w:val="000000"/>
          <w:spacing w:val="24"/>
          <w:kern w:val="0"/>
          <w:sz w:val="28"/>
          <w:szCs w:val="28"/>
        </w:rPr>
        <w:t>201</w:t>
      </w:r>
      <w:r w:rsidR="00AE7ADD">
        <w:rPr>
          <w:rFonts w:ascii="仿宋" w:eastAsia="仿宋" w:hAnsi="仿宋" w:cs="Times New Roman" w:hint="eastAsia"/>
          <w:color w:val="000000"/>
          <w:spacing w:val="24"/>
          <w:kern w:val="0"/>
          <w:sz w:val="28"/>
          <w:szCs w:val="28"/>
        </w:rPr>
        <w:t>6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年</w:t>
      </w:r>
      <w:r w:rsidRPr="009C314A">
        <w:rPr>
          <w:rFonts w:ascii="仿宋" w:eastAsia="仿宋" w:hAnsi="仿宋" w:cs="Times New Roman"/>
          <w:color w:val="000000"/>
          <w:spacing w:val="24"/>
          <w:kern w:val="0"/>
          <w:sz w:val="28"/>
          <w:szCs w:val="28"/>
        </w:rPr>
        <w:t>9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月</w:t>
      </w:r>
    </w:p>
    <w:p w:rsidR="00513818" w:rsidRPr="009C314A" w:rsidRDefault="00513818" w:rsidP="009C314A">
      <w:pPr>
        <w:adjustRightInd w:val="0"/>
        <w:snapToGrid w:val="0"/>
        <w:jc w:val="left"/>
        <w:rPr>
          <w:rFonts w:ascii="仿宋" w:eastAsia="仿宋" w:hAnsi="仿宋"/>
        </w:rPr>
      </w:pPr>
    </w:p>
    <w:sectPr w:rsidR="00513818" w:rsidRPr="009C314A" w:rsidSect="002902B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909" w:rsidRDefault="00AD7909" w:rsidP="001C0EC8">
      <w:r>
        <w:separator/>
      </w:r>
    </w:p>
  </w:endnote>
  <w:endnote w:type="continuationSeparator" w:id="0">
    <w:p w:rsidR="00AD7909" w:rsidRDefault="00AD7909" w:rsidP="001C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251"/>
      <w:docPartObj>
        <w:docPartGallery w:val="Page Numbers (Bottom of Page)"/>
        <w:docPartUnique/>
      </w:docPartObj>
    </w:sdtPr>
    <w:sdtEndPr/>
    <w:sdtContent>
      <w:p w:rsidR="001C0EC8" w:rsidRDefault="0016307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2C6" w:rsidRPr="00AF62C6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1C0EC8" w:rsidRDefault="001C0E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909" w:rsidRDefault="00AD7909" w:rsidP="001C0EC8">
      <w:r>
        <w:separator/>
      </w:r>
    </w:p>
  </w:footnote>
  <w:footnote w:type="continuationSeparator" w:id="0">
    <w:p w:rsidR="00AD7909" w:rsidRDefault="00AD7909" w:rsidP="001C0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1A05"/>
    <w:rsid w:val="00071476"/>
    <w:rsid w:val="00086AC0"/>
    <w:rsid w:val="00090081"/>
    <w:rsid w:val="000D6C65"/>
    <w:rsid w:val="001426FA"/>
    <w:rsid w:val="00163075"/>
    <w:rsid w:val="001C0EC8"/>
    <w:rsid w:val="00222B4F"/>
    <w:rsid w:val="002902B0"/>
    <w:rsid w:val="002B12E1"/>
    <w:rsid w:val="002F19D6"/>
    <w:rsid w:val="00492434"/>
    <w:rsid w:val="004947C1"/>
    <w:rsid w:val="00513818"/>
    <w:rsid w:val="00574B6D"/>
    <w:rsid w:val="005870A8"/>
    <w:rsid w:val="00672F5E"/>
    <w:rsid w:val="00851A05"/>
    <w:rsid w:val="00884298"/>
    <w:rsid w:val="008B0050"/>
    <w:rsid w:val="009C314A"/>
    <w:rsid w:val="00AD7909"/>
    <w:rsid w:val="00AD7A74"/>
    <w:rsid w:val="00AD7D0C"/>
    <w:rsid w:val="00AE7ADD"/>
    <w:rsid w:val="00AF62C6"/>
    <w:rsid w:val="00B75D4B"/>
    <w:rsid w:val="00C54C9C"/>
    <w:rsid w:val="00D27227"/>
    <w:rsid w:val="00E2035D"/>
    <w:rsid w:val="00FD6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0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0E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0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0E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 Jiaxin</dc:creator>
  <cp:keywords/>
  <dc:description/>
  <cp:lastModifiedBy>fwh</cp:lastModifiedBy>
  <cp:revision>21</cp:revision>
  <dcterms:created xsi:type="dcterms:W3CDTF">2016-09-13T05:06:00Z</dcterms:created>
  <dcterms:modified xsi:type="dcterms:W3CDTF">2016-09-21T02:05:00Z</dcterms:modified>
</cp:coreProperties>
</file>